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16" w:rsidRDefault="00C9005D">
      <w:pPr>
        <w:pStyle w:val="Header"/>
        <w:jc w:val="center"/>
      </w:pPr>
      <w:r>
        <w:rPr>
          <w:noProof/>
        </w:rPr>
        <w:drawing>
          <wp:inline distT="0" distB="0" distL="0" distR="0">
            <wp:extent cx="1388745" cy="29337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16" w:rsidRDefault="00887D16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</w:rPr>
        <w:t>Hrvatska akademska i istraživačka mreža - CARNet</w:t>
      </w:r>
    </w:p>
    <w:p w:rsidR="00887D16" w:rsidRDefault="00887D16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sz w:val="36"/>
          <w:szCs w:val="36"/>
        </w:rPr>
        <w:t>CDA</w:t>
      </w:r>
      <w:r w:rsidR="0038789C">
        <w:rPr>
          <w:rFonts w:ascii="Myriad Pro" w:hAnsi="Myriad Pro"/>
          <w:b/>
          <w:bCs/>
          <w:sz w:val="36"/>
          <w:szCs w:val="36"/>
        </w:rPr>
        <w:t>0051</w:t>
      </w:r>
    </w:p>
    <w:p w:rsidR="00887D16" w:rsidRDefault="000F4D64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Usluga </w:t>
      </w:r>
      <w:r w:rsidR="00887D16">
        <w:rPr>
          <w:rFonts w:ascii="Myriad Pro" w:hAnsi="Myriad Pro"/>
          <w:b/>
          <w:sz w:val="32"/>
          <w:szCs w:val="32"/>
        </w:rPr>
        <w:t xml:space="preserve">izdavanja poslužiteljskih certifikata - </w:t>
      </w:r>
      <w:r>
        <w:rPr>
          <w:rFonts w:ascii="Myriad Pro" w:hAnsi="Myriad Pro"/>
          <w:b/>
          <w:sz w:val="32"/>
          <w:szCs w:val="32"/>
        </w:rPr>
        <w:t>TCS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18"/>
      </w:tblGrid>
      <w:tr w:rsidR="00887D16">
        <w:tc>
          <w:tcPr>
            <w:tcW w:w="4924" w:type="dxa"/>
            <w:vAlign w:val="center"/>
          </w:tcPr>
          <w:p w:rsidR="00887D16" w:rsidRDefault="00887D1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:rsidR="00887D16" w:rsidRDefault="00887D1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887D16" w:rsidRDefault="00887D16" w:rsidP="00424C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2A7B20">
              <w:rPr>
                <w:rFonts w:ascii="Myriad Pro" w:hAnsi="Myriad Pro"/>
                <w:b/>
                <w:sz w:val="20"/>
                <w:szCs w:val="20"/>
              </w:rPr>
              <w:t>1.0 (0</w:t>
            </w:r>
            <w:r w:rsidR="00424C61">
              <w:rPr>
                <w:rFonts w:ascii="Myriad Pro" w:hAnsi="Myriad Pro"/>
                <w:b/>
                <w:sz w:val="20"/>
                <w:szCs w:val="20"/>
              </w:rPr>
              <w:t>5.11</w:t>
            </w:r>
            <w:r w:rsidR="00E31B37">
              <w:rPr>
                <w:rFonts w:ascii="Myriad Pro" w:hAnsi="Myriad Pro"/>
                <w:b/>
                <w:sz w:val="20"/>
                <w:szCs w:val="20"/>
              </w:rPr>
              <w:t>.2009.)</w:t>
            </w:r>
          </w:p>
        </w:tc>
        <w:tc>
          <w:tcPr>
            <w:tcW w:w="4918" w:type="dxa"/>
            <w:vAlign w:val="center"/>
          </w:tcPr>
          <w:p w:rsidR="00887D16" w:rsidRDefault="00887D1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</w:p>
          <w:p w:rsidR="00887D16" w:rsidRDefault="00887D1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500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2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00/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09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01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/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01</w:t>
            </w:r>
          </w:p>
          <w:p w:rsidR="00887D16" w:rsidRDefault="00887D1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Ur. broj: 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650-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09</w:t>
            </w:r>
            <w:r w:rsidR="00A139F1" w:rsidRPr="00FD46E2"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FD46E2" w:rsidRPr="00FD46E2">
              <w:rPr>
                <w:rFonts w:ascii="Myriad Pro" w:hAnsi="Myriad Pro"/>
                <w:b/>
                <w:sz w:val="20"/>
                <w:szCs w:val="20"/>
              </w:rPr>
              <w:t>24</w:t>
            </w:r>
          </w:p>
          <w:p w:rsidR="00887D16" w:rsidRDefault="00887D16" w:rsidP="0076632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 nastanka:</w:t>
            </w:r>
            <w:r w:rsidR="00A139F1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424C61">
              <w:rPr>
                <w:rFonts w:ascii="Myriad Pro" w:hAnsi="Myriad Pro"/>
                <w:b/>
                <w:sz w:val="20"/>
                <w:szCs w:val="20"/>
              </w:rPr>
              <w:t>05</w:t>
            </w:r>
            <w:r w:rsidR="0076632C">
              <w:rPr>
                <w:rFonts w:ascii="Myriad Pro" w:hAnsi="Myriad Pro"/>
                <w:b/>
                <w:sz w:val="20"/>
                <w:szCs w:val="20"/>
              </w:rPr>
              <w:t>.1</w:t>
            </w:r>
            <w:r w:rsidR="00424C61">
              <w:rPr>
                <w:rFonts w:ascii="Myriad Pro" w:hAnsi="Myriad Pro"/>
                <w:b/>
                <w:sz w:val="20"/>
                <w:szCs w:val="20"/>
              </w:rPr>
              <w:t>1</w:t>
            </w:r>
            <w:r w:rsidR="00A139F1">
              <w:rPr>
                <w:rFonts w:ascii="Myriad Pro" w:hAnsi="Myriad Pro"/>
                <w:b/>
                <w:sz w:val="20"/>
                <w:szCs w:val="20"/>
              </w:rPr>
              <w:t>.2009.</w:t>
            </w:r>
          </w:p>
        </w:tc>
      </w:tr>
      <w:tr w:rsidR="00887D16" w:rsidRPr="00A139F1">
        <w:tc>
          <w:tcPr>
            <w:tcW w:w="9842" w:type="dxa"/>
            <w:gridSpan w:val="2"/>
            <w:vAlign w:val="center"/>
          </w:tcPr>
          <w:p w:rsidR="00887D16" w:rsidRPr="00A139F1" w:rsidRDefault="00887D16" w:rsidP="00D54B6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A139F1">
              <w:rPr>
                <w:rFonts w:ascii="Myriad Pro" w:hAnsi="Myriad Pro"/>
                <w:b/>
              </w:rPr>
              <w:t xml:space="preserve">URL: </w:t>
            </w:r>
            <w:hyperlink r:id="rId8" w:history="1">
              <w:r w:rsidR="00D54B64" w:rsidRPr="00A139F1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ftp://ftp.carnet.hr/pub/CARNet/docs/rules/CDA0051.pdf</w:t>
              </w:r>
            </w:hyperlink>
          </w:p>
        </w:tc>
      </w:tr>
    </w:tbl>
    <w:p w:rsidR="00887D16" w:rsidRDefault="00887D16">
      <w:pPr>
        <w:widowControl w:val="0"/>
        <w:overflowPunct w:val="0"/>
        <w:autoSpaceDE w:val="0"/>
        <w:autoSpaceDN w:val="0"/>
        <w:adjustRightInd w:val="0"/>
        <w:spacing w:before="360" w:after="120" w:line="257" w:lineRule="auto"/>
        <w:jc w:val="center"/>
        <w:rPr>
          <w:rFonts w:ascii="Myriad Pro" w:hAnsi="Myriad Pro"/>
          <w:b/>
          <w:bCs/>
          <w:iCs/>
          <w:sz w:val="26"/>
          <w:szCs w:val="26"/>
        </w:rPr>
      </w:pPr>
      <w:r>
        <w:rPr>
          <w:rFonts w:ascii="Myriad Pro" w:hAnsi="Myriad Pro"/>
          <w:b/>
          <w:bCs/>
          <w:iCs/>
          <w:sz w:val="26"/>
          <w:szCs w:val="26"/>
        </w:rPr>
        <w:t>Uvod</w:t>
      </w:r>
    </w:p>
    <w:p w:rsidR="00887D16" w:rsidRDefault="00887D16">
      <w:pPr>
        <w:pStyle w:val="BodyText"/>
        <w:rPr>
          <w:iCs/>
          <w:szCs w:val="22"/>
        </w:rPr>
      </w:pPr>
      <w:r>
        <w:t>Ovim dokumentom definira se servis izdavanja poslužiteljskih elektroničkih certifikata (</w:t>
      </w:r>
      <w:r w:rsidR="003B7493">
        <w:t xml:space="preserve">TERENA </w:t>
      </w:r>
      <w:r>
        <w:t xml:space="preserve">Certificate Service – u daljnjem tekstu </w:t>
      </w:r>
      <w:r w:rsidR="003B7493">
        <w:t>TCS</w:t>
      </w:r>
      <w:r>
        <w:t>), korisnici servisa te njihova prava i obaveze.</w:t>
      </w:r>
    </w:p>
    <w:p w:rsidR="00887D16" w:rsidRDefault="00887D16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>1. Servis izdavanja poslužiteljskih certifikata</w:t>
      </w:r>
    </w:p>
    <w:p w:rsidR="00887D16" w:rsidRDefault="00887D16">
      <w:pPr>
        <w:jc w:val="both"/>
        <w:rPr>
          <w:rFonts w:ascii="Myriad Pro" w:eastAsia="Arial Unicode MS" w:hAnsi="Myriad Pro"/>
          <w:sz w:val="22"/>
        </w:rPr>
      </w:pPr>
      <w:r>
        <w:rPr>
          <w:rFonts w:ascii="Myriad Pro" w:hAnsi="Myriad Pro"/>
          <w:sz w:val="22"/>
        </w:rPr>
        <w:t xml:space="preserve">Danas postoji sve veća potreba za poslužiteljskim elektroničkim certifikatima potrebnim za uspostavu sigurnih kanala komunikacije. </w:t>
      </w:r>
      <w:r>
        <w:rPr>
          <w:rFonts w:ascii="Myriad Pro" w:hAnsi="Myriad Pro"/>
          <w:color w:val="000000"/>
          <w:sz w:val="22"/>
        </w:rPr>
        <w:t>Da bi korisnici prilikom spajanja na poslužitelj (web poslužitelj, mail poslužitelj i sl.) preuzeli podatke, pristupili osjetljivim podacima ili dali na uvid osjetljive podatke (npr. korisnička imena) moraju biti sigurni da su pristupili pravom poslužitelju te da je komunikacija s poslužiteljem sigurna (nitko ne može presresti/pročitati i/ili promijeniti podatke), odnosno kriptirana.</w:t>
      </w:r>
    </w:p>
    <w:p w:rsidR="00887D16" w:rsidRDefault="00887D16">
      <w:pPr>
        <w:jc w:val="both"/>
        <w:rPr>
          <w:rFonts w:ascii="Myriad Pro" w:hAnsi="Myriad Pro"/>
          <w:sz w:val="22"/>
        </w:rPr>
      </w:pPr>
    </w:p>
    <w:p w:rsidR="00887D16" w:rsidRDefault="00887D16">
      <w:pPr>
        <w:jc w:val="both"/>
        <w:rPr>
          <w:rFonts w:ascii="Myriad Pro" w:eastAsia="Arial Unicode MS" w:hAnsi="Myriad Pro"/>
          <w:sz w:val="22"/>
        </w:rPr>
      </w:pPr>
      <w:r>
        <w:rPr>
          <w:rFonts w:ascii="Myriad Pro" w:hAnsi="Myriad Pro"/>
          <w:sz w:val="22"/>
        </w:rPr>
        <w:t>Korištenje SSL tehnologije omogućava nam traženu sigurnost, ali se zahtjeva da poslužitelji imaju odgovarajuće elektroničke certifikate.</w:t>
      </w:r>
    </w:p>
    <w:p w:rsidR="00887D16" w:rsidRDefault="00887D16">
      <w:pPr>
        <w:jc w:val="both"/>
        <w:rPr>
          <w:rFonts w:ascii="Myriad Pro" w:hAnsi="Myriad Pro"/>
          <w:sz w:val="22"/>
        </w:rPr>
      </w:pPr>
    </w:p>
    <w:p w:rsidR="00887D16" w:rsidRDefault="00887D16">
      <w:pPr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Elektronički certifikati moraju biti izdani od tijela kome krajnji korisnik i/ili proizvođači programske podrške vjeruju, to jest tijela čiji su verifikacijski (</w:t>
      </w:r>
      <w:r w:rsidR="003B7493">
        <w:rPr>
          <w:rFonts w:ascii="Myriad Pro" w:hAnsi="Myriad Pro"/>
          <w:i/>
          <w:sz w:val="22"/>
        </w:rPr>
        <w:t xml:space="preserve">eng. </w:t>
      </w:r>
      <w:r>
        <w:rPr>
          <w:rFonts w:ascii="Myriad Pro" w:hAnsi="Myriad Pro"/>
          <w:sz w:val="22"/>
        </w:rPr>
        <w:t xml:space="preserve">root) certifikati ugrađeni u korisničke preglednike i druge klijente putem kojih pristupaju poslužiteljima. Tako izdanim elektroničkim certifikatima izbjegavaju se pop-up poruke kojima se korisnik obavještava da je pristupio poslužitelju za čiji elektronički certifikat njegov klijent nema uspostavljen lanac povjerenja. </w:t>
      </w:r>
    </w:p>
    <w:p w:rsidR="00887D16" w:rsidRDefault="00887D16">
      <w:pPr>
        <w:jc w:val="both"/>
        <w:rPr>
          <w:rFonts w:ascii="Myriad Pro" w:hAnsi="Myriad Pro"/>
          <w:sz w:val="22"/>
        </w:rPr>
      </w:pPr>
    </w:p>
    <w:p w:rsidR="00887D16" w:rsidRDefault="00887D16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</w:rPr>
        <w:t xml:space="preserve">CARNet </w:t>
      </w:r>
      <w:r>
        <w:rPr>
          <w:rFonts w:ascii="Myriad Pro" w:hAnsi="Myriad Pro"/>
          <w:color w:val="000000"/>
          <w:sz w:val="22"/>
        </w:rPr>
        <w:t>je</w:t>
      </w:r>
      <w:r>
        <w:rPr>
          <w:rFonts w:ascii="Myriad Pro" w:hAnsi="Myriad Pro"/>
          <w:sz w:val="22"/>
        </w:rPr>
        <w:t xml:space="preserve"> u suradnji s TERENA-om, a u svrhu povećavanja sigurnosti korisnika prilikom pristupa servisima koje nude CARNet članice, uspostavio servis izdavanja poslužiteljskih elektroničkih certifikata za koje u većini klijenata već postoji lanac povjerenja kojim se može provjeriti valjanost elektroničkog certifikata i time izbjeći pojavljivanja pop-up poruke.</w:t>
      </w:r>
    </w:p>
    <w:p w:rsidR="00887D16" w:rsidRDefault="00887D16">
      <w:pPr>
        <w:widowControl w:val="0"/>
        <w:autoSpaceDE w:val="0"/>
        <w:autoSpaceDN w:val="0"/>
        <w:adjustRightInd w:val="0"/>
        <w:spacing w:before="240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b/>
          <w:bCs/>
          <w:iCs/>
          <w:sz w:val="26"/>
          <w:szCs w:val="26"/>
        </w:rPr>
        <w:t>2. Stjecanja statusa korisnika usluge - predregistracija</w:t>
      </w:r>
    </w:p>
    <w:p w:rsidR="005837E5" w:rsidRDefault="00887D16" w:rsidP="00D54B64">
      <w:pPr>
        <w:spacing w:before="240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Servis izdavanja poslužiteljskih elektroničkih certifikata namijenjen je isključivo punopravnim CARNet članicama iz akademske i istraživačke zajednice, a to su pravne osobe prema Zakonu o znanstvenoj djelatnosti i visokom obrazovanju (punopravne CARNet članice prema točki 2.1.1. Odluke o stjecanju statusa i pravima korisnika CARNeta Ministarstva znanosti obrazovanja i športa – URL: </w:t>
      </w:r>
      <w:hyperlink r:id="rId9" w:history="1">
        <w:r w:rsidR="00E91BB6" w:rsidRPr="001F42D2">
          <w:rPr>
            <w:rStyle w:val="Hyperlink"/>
            <w:rFonts w:ascii="Myriad Pro" w:hAnsi="Myriad Pro" w:cs="Courier New"/>
            <w:color w:val="000000"/>
            <w:sz w:val="22"/>
          </w:rPr>
          <w:t>http://</w:t>
        </w:r>
        <w:r w:rsidR="00E91BB6" w:rsidRPr="001F42D2">
          <w:rPr>
            <w:rStyle w:val="Hyperlink"/>
            <w:rFonts w:ascii="Myriad Pro" w:hAnsi="Myriad Pro"/>
            <w:color w:val="000000"/>
            <w:sz w:val="22"/>
          </w:rPr>
          <w:t>www</w:t>
        </w:r>
        <w:r w:rsidR="00E91BB6" w:rsidRPr="001F42D2">
          <w:rPr>
            <w:rStyle w:val="Hyperlink"/>
            <w:rFonts w:ascii="Myriad Pro" w:hAnsi="Myriad Pro" w:cs="Courier New"/>
            <w:color w:val="000000"/>
            <w:sz w:val="22"/>
          </w:rPr>
          <w:t>.carnet.hr/dokumenti?dm_document_id=157&amp;dm_dnl=1</w:t>
        </w:r>
      </w:hyperlink>
      <w:r w:rsidR="00E91BB6">
        <w:rPr>
          <w:rFonts w:ascii="Myriad Pro" w:hAnsi="Myriad Pro"/>
          <w:color w:val="000000"/>
          <w:sz w:val="22"/>
        </w:rPr>
        <w:t xml:space="preserve">   </w:t>
      </w:r>
      <w:r>
        <w:rPr>
          <w:rFonts w:ascii="Myriad Pro" w:hAnsi="Myriad Pro"/>
          <w:sz w:val="22"/>
        </w:rPr>
        <w:t xml:space="preserve">– u daljnjem tekstu punopravna CARNet članica). </w:t>
      </w:r>
    </w:p>
    <w:p w:rsidR="00B128A3" w:rsidRDefault="00887D16" w:rsidP="00D54B64">
      <w:pPr>
        <w:spacing w:before="240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lastRenderedPageBreak/>
        <w:t>Punopravna CARNet članica stječe pravo korisnika servisa predregistracijom. Postupak predregistracije započinje ispunjavanjem, od odgovorne osobe potpisanog i pečatom ustanove ovjerenog dokumenta kojim se imenuju o</w:t>
      </w:r>
      <w:r w:rsidR="00CE4A13">
        <w:rPr>
          <w:rFonts w:ascii="Myriad Pro" w:hAnsi="Myriad Pro"/>
          <w:sz w:val="22"/>
        </w:rPr>
        <w:t>vlaštene osobe za postupke zaht</w:t>
      </w:r>
      <w:r w:rsidR="00DF0F00">
        <w:rPr>
          <w:rFonts w:ascii="Myriad Pro" w:hAnsi="Myriad Pro"/>
          <w:sz w:val="22"/>
        </w:rPr>
        <w:t>i</w:t>
      </w:r>
      <w:r>
        <w:rPr>
          <w:rFonts w:ascii="Myriad Pro" w:hAnsi="Myriad Pro"/>
          <w:sz w:val="22"/>
        </w:rPr>
        <w:t>jevanja, opozivanja, obnavljanja i dobivanja poslužiteljskih elektroničkih certifikata</w:t>
      </w:r>
      <w:r w:rsidR="003B7493">
        <w:rPr>
          <w:rFonts w:ascii="Myriad Pro" w:hAnsi="Myriad Pro"/>
          <w:sz w:val="22"/>
        </w:rPr>
        <w:t xml:space="preserve"> (u daljnjem tekstu: TCS imenovanje)</w:t>
      </w:r>
      <w:r>
        <w:rPr>
          <w:rFonts w:ascii="Myriad Pro" w:hAnsi="Myriad Pro"/>
          <w:sz w:val="22"/>
        </w:rPr>
        <w:t xml:space="preserve">. Postupkom predregistracije provjerava se status punopravne CARNet članice odobren od Ministarstva znanosti obrazovanja i športa, točnost navedenih podataka o ustanovi kao i pravo zastupanja ustanove potpisnika </w:t>
      </w:r>
      <w:r w:rsidR="003B7493">
        <w:rPr>
          <w:rFonts w:ascii="Myriad Pro" w:hAnsi="Myriad Pro"/>
          <w:sz w:val="22"/>
        </w:rPr>
        <w:t>TCS imenovanja</w:t>
      </w:r>
      <w:r>
        <w:rPr>
          <w:rFonts w:ascii="Myriad Pro" w:hAnsi="Myriad Pro"/>
          <w:sz w:val="22"/>
        </w:rPr>
        <w:t xml:space="preserve"> pri odgovarajućem sudskom registru. </w:t>
      </w:r>
    </w:p>
    <w:p w:rsidR="002C4535" w:rsidRDefault="002C4535" w:rsidP="00D54B64">
      <w:pPr>
        <w:spacing w:before="240"/>
        <w:jc w:val="both"/>
        <w:rPr>
          <w:rFonts w:ascii="Myriad Pro" w:hAnsi="Myriad Pro"/>
          <w:sz w:val="22"/>
          <w:szCs w:val="22"/>
        </w:rPr>
      </w:pPr>
      <w:r w:rsidRPr="00E266D0">
        <w:rPr>
          <w:rFonts w:ascii="Myriad Pro" w:hAnsi="Myriad Pro"/>
          <w:sz w:val="22"/>
        </w:rPr>
        <w:t xml:space="preserve">Ustanove korisnice CARNetove usluge SCS definirane u dokumentu </w:t>
      </w:r>
      <w:hyperlink r:id="rId10" w:history="1">
        <w:r w:rsidRPr="00E266D0">
          <w:rPr>
            <w:rStyle w:val="Hyperlink"/>
            <w:rFonts w:ascii="Myriad Pro" w:hAnsi="Myriad Pro"/>
            <w:color w:val="auto"/>
            <w:sz w:val="22"/>
          </w:rPr>
          <w:t>CDA0041</w:t>
        </w:r>
      </w:hyperlink>
      <w:r w:rsidRPr="00E266D0">
        <w:rPr>
          <w:rFonts w:ascii="Myriad Pro" w:hAnsi="Myriad Pro"/>
          <w:sz w:val="22"/>
        </w:rPr>
        <w:t xml:space="preserve"> ne moraju popunjavati</w:t>
      </w:r>
      <w:r>
        <w:rPr>
          <w:rFonts w:ascii="Myriad Pro" w:hAnsi="Myriad Pro"/>
          <w:sz w:val="22"/>
        </w:rPr>
        <w:t xml:space="preserve"> nova imenovanja. Osobe imenovane u pripadajućem SCS proxy dokumentu smatraju se ovlaštenim predstavnicima ustanove za poslove zahtijevanja, opozivanja, obnavljanja i dobivanja poslužiteljskih elektroničkih certifikata u TCS-u.</w:t>
      </w:r>
    </w:p>
    <w:p w:rsidR="00887D16" w:rsidRDefault="00887D16">
      <w:pPr>
        <w:widowControl w:val="0"/>
        <w:autoSpaceDE w:val="0"/>
        <w:autoSpaceDN w:val="0"/>
        <w:adjustRightInd w:val="0"/>
        <w:spacing w:before="240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b/>
          <w:bCs/>
          <w:sz w:val="26"/>
          <w:szCs w:val="26"/>
        </w:rPr>
        <w:t xml:space="preserve">3. Prava korisnika </w:t>
      </w:r>
      <w:r w:rsidR="00A3125F">
        <w:rPr>
          <w:rFonts w:ascii="Myriad Pro" w:hAnsi="Myriad Pro"/>
          <w:b/>
          <w:bCs/>
          <w:sz w:val="26"/>
          <w:szCs w:val="26"/>
        </w:rPr>
        <w:t>usluge</w:t>
      </w:r>
    </w:p>
    <w:p w:rsidR="00887D16" w:rsidRDefault="00887D16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Korisnici </w:t>
      </w:r>
      <w:r w:rsidR="00A3125F">
        <w:rPr>
          <w:rFonts w:ascii="Myriad Pro" w:hAnsi="Myriad Pro"/>
          <w:sz w:val="22"/>
          <w:szCs w:val="22"/>
        </w:rPr>
        <w:t>usluge</w:t>
      </w:r>
      <w:r>
        <w:rPr>
          <w:rFonts w:ascii="Myriad Pro" w:hAnsi="Myriad Pro"/>
          <w:sz w:val="22"/>
          <w:szCs w:val="22"/>
        </w:rPr>
        <w:t>, to jest njihovi ovlašteni predstavnici, imaju pravo:</w:t>
      </w: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>
        <w:rPr>
          <w:rFonts w:ascii="Myriad Pro" w:hAnsi="Myriad Pro"/>
          <w:sz w:val="22"/>
        </w:rPr>
        <w:t>zatražiti neograničeni broj poslužiteljskih certifikata za poslužitelje koji se nalaze u domenama u vlasništvu punopravne CARNet članice;</w:t>
      </w: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>
        <w:rPr>
          <w:rFonts w:ascii="Myriad Pro" w:hAnsi="Myriad Pro"/>
          <w:sz w:val="22"/>
        </w:rPr>
        <w:t>zatražiti opoziv kompromitiranih (certifikati za koje se sumnja ili se sa sigurnošću zna da su došli u posjed neovlaštenim osobama) poslužiteljskih elektroničkih certifikata;</w:t>
      </w:r>
    </w:p>
    <w:p w:rsidR="00887D16" w:rsidRDefault="00887D16">
      <w:pPr>
        <w:widowControl w:val="0"/>
        <w:autoSpaceDE w:val="0"/>
        <w:autoSpaceDN w:val="0"/>
        <w:adjustRightInd w:val="0"/>
        <w:spacing w:line="39" w:lineRule="exact"/>
        <w:rPr>
          <w:rFonts w:ascii="Myriad Pro" w:hAnsi="Myriad Pro" w:cs="Symbol"/>
          <w:sz w:val="23"/>
          <w:szCs w:val="23"/>
        </w:rPr>
      </w:pP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90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</w:rPr>
        <w:t>zatražiti obnovu certifikata kojima ističe valjanost.</w:t>
      </w:r>
    </w:p>
    <w:p w:rsidR="00887D16" w:rsidRDefault="00887D16">
      <w:pPr>
        <w:jc w:val="both"/>
        <w:rPr>
          <w:rFonts w:ascii="Myriad Pro" w:hAnsi="Myriad Pro"/>
          <w:sz w:val="22"/>
        </w:rPr>
      </w:pPr>
    </w:p>
    <w:p w:rsidR="00887D16" w:rsidRDefault="00887D16">
      <w:pPr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Punopravna CARNet članica, korisnik servisa, ima pravo tražiti, opozivati ili obnavljati elektroničke certifikate poslužitelja samo za one poslužitelje čij</w:t>
      </w:r>
      <w:r>
        <w:rPr>
          <w:rFonts w:ascii="Myriad Pro" w:hAnsi="Myriad Pro"/>
          <w:color w:val="000000"/>
          <w:sz w:val="22"/>
        </w:rPr>
        <w:t>i</w:t>
      </w:r>
      <w:r>
        <w:rPr>
          <w:rFonts w:ascii="Myriad Pro" w:hAnsi="Myriad Pro"/>
          <w:color w:val="FF0000"/>
          <w:sz w:val="22"/>
        </w:rPr>
        <w:t xml:space="preserve"> </w:t>
      </w:r>
      <w:r>
        <w:rPr>
          <w:rFonts w:ascii="Myriad Pro" w:hAnsi="Myriad Pro"/>
          <w:sz w:val="22"/>
        </w:rPr>
        <w:t>se jednoznačan naziv poslužitelja (FQDN - fully qualified domain name) koji se nalazi u nazivu elektroničkog certifikata (CN – CommonName atribut Subjecta elektroničkog certifikata), to jest u alternativnom nazivu elektroničkog certifikata (DNS zapisi u SubjectAlternativeName polju elektroničkog certifikata) nalazi u domeni čiji je ona vlasnik</w:t>
      </w:r>
      <w:r>
        <w:rPr>
          <w:rFonts w:ascii="Myriad Pro" w:hAnsi="Myriad Pro"/>
          <w:sz w:val="22"/>
          <w:szCs w:val="16"/>
        </w:rPr>
        <w:t>.</w:t>
      </w:r>
    </w:p>
    <w:p w:rsidR="00887D16" w:rsidRDefault="00887D16">
      <w:pPr>
        <w:widowControl w:val="0"/>
        <w:autoSpaceDE w:val="0"/>
        <w:autoSpaceDN w:val="0"/>
        <w:adjustRightInd w:val="0"/>
        <w:spacing w:before="240"/>
        <w:ind w:left="11"/>
        <w:rPr>
          <w:rFonts w:ascii="Myriad Pro" w:hAnsi="Myriad Pro"/>
          <w:b/>
          <w:sz w:val="26"/>
          <w:szCs w:val="26"/>
        </w:rPr>
      </w:pPr>
      <w:r>
        <w:rPr>
          <w:rFonts w:ascii="Myriad Pro" w:hAnsi="Myriad Pro" w:cs="OfficinaSansTT"/>
          <w:b/>
          <w:bCs/>
          <w:sz w:val="26"/>
          <w:szCs w:val="26"/>
        </w:rPr>
        <w:t>4.</w:t>
      </w:r>
      <w:r>
        <w:rPr>
          <w:rFonts w:ascii="Myriad Pro" w:hAnsi="Myriad Pro" w:cs="OfficinaSansTT"/>
          <w:b/>
          <w:bCs/>
          <w:sz w:val="23"/>
          <w:szCs w:val="23"/>
        </w:rPr>
        <w:t xml:space="preserve"> </w:t>
      </w:r>
      <w:r>
        <w:rPr>
          <w:rFonts w:ascii="Myriad Pro" w:hAnsi="Myriad Pro"/>
          <w:b/>
          <w:sz w:val="26"/>
          <w:szCs w:val="26"/>
        </w:rPr>
        <w:t xml:space="preserve">Obaveze korisnika </w:t>
      </w:r>
      <w:r w:rsidR="00A3125F">
        <w:rPr>
          <w:rFonts w:ascii="Myriad Pro" w:hAnsi="Myriad Pro"/>
          <w:b/>
          <w:sz w:val="26"/>
          <w:szCs w:val="26"/>
        </w:rPr>
        <w:t>usluge</w:t>
      </w:r>
    </w:p>
    <w:p w:rsidR="00887D16" w:rsidRDefault="00887D16">
      <w:pPr>
        <w:widowControl w:val="0"/>
        <w:autoSpaceDE w:val="0"/>
        <w:autoSpaceDN w:val="0"/>
        <w:adjustRightInd w:val="0"/>
        <w:spacing w:before="240" w:after="120"/>
        <w:ind w:left="1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Korisnici </w:t>
      </w:r>
      <w:r w:rsidR="00A3125F">
        <w:rPr>
          <w:rFonts w:ascii="Myriad Pro" w:hAnsi="Myriad Pro"/>
          <w:sz w:val="22"/>
          <w:szCs w:val="22"/>
        </w:rPr>
        <w:t xml:space="preserve">usluge </w:t>
      </w:r>
      <w:r>
        <w:rPr>
          <w:rFonts w:ascii="Myriad Pro" w:hAnsi="Myriad Pro"/>
          <w:sz w:val="22"/>
          <w:szCs w:val="22"/>
        </w:rPr>
        <w:t>obavezni su:</w:t>
      </w: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 xml:space="preserve">imenovati najmanje jednu </w:t>
      </w:r>
      <w:r>
        <w:rPr>
          <w:rFonts w:ascii="Myriad Pro" w:hAnsi="Myriad Pro"/>
          <w:sz w:val="22"/>
        </w:rPr>
        <w:t>ovlaštenu osobu koja će u ime ustanove koju predstavlja imati ovlasti obavljanja svih poslova u svrhu zaht</w:t>
      </w:r>
      <w:r w:rsidR="00DF0F00">
        <w:rPr>
          <w:rFonts w:ascii="Myriad Pro" w:hAnsi="Myriad Pro"/>
          <w:sz w:val="22"/>
        </w:rPr>
        <w:t>i</w:t>
      </w:r>
      <w:r>
        <w:rPr>
          <w:rFonts w:ascii="Myriad Pro" w:hAnsi="Myriad Pro"/>
          <w:sz w:val="22"/>
        </w:rPr>
        <w:t xml:space="preserve">jevanja i dobivanja poslužiteljskih elektroničkih certifikata. Imenovanje ovlaštene osobe podnosi se putem obrasca </w:t>
      </w:r>
      <w:r w:rsidR="0063322E">
        <w:rPr>
          <w:rFonts w:ascii="Myriad Pro" w:hAnsi="Myriad Pro"/>
          <w:sz w:val="22"/>
        </w:rPr>
        <w:t>TCS imenovanje</w:t>
      </w:r>
      <w:r>
        <w:rPr>
          <w:rFonts w:ascii="Myriad Pro" w:hAnsi="Myriad Pro"/>
          <w:sz w:val="22"/>
        </w:rPr>
        <w:t xml:space="preserve"> (URL: </w:t>
      </w:r>
      <w:hyperlink r:id="rId11" w:history="1">
        <w:r w:rsidR="00B21B3B" w:rsidRPr="00B21B3B">
          <w:rPr>
            <w:rStyle w:val="Hyperlink"/>
            <w:rFonts w:ascii="Myriad Pro" w:hAnsi="Myriad Pro"/>
            <w:color w:val="auto"/>
            <w:sz w:val="22"/>
          </w:rPr>
          <w:t>ftp://ftp.carnet.hr/pub/CARNet/forms/tcs/tcs-imenovanje.doc</w:t>
        </w:r>
      </w:hyperlink>
      <w:r w:rsidRPr="00B21B3B">
        <w:rPr>
          <w:rFonts w:ascii="Myriad Pro" w:hAnsi="Myriad Pro"/>
          <w:sz w:val="22"/>
        </w:rPr>
        <w:t xml:space="preserve">). Imenovanje mora </w:t>
      </w:r>
      <w:r w:rsidR="001431B8" w:rsidRPr="00B21B3B">
        <w:rPr>
          <w:rFonts w:ascii="Myriad Pro" w:hAnsi="Myriad Pro"/>
          <w:sz w:val="22"/>
        </w:rPr>
        <w:t>sadržavati točne i</w:t>
      </w:r>
      <w:r w:rsidR="001431B8">
        <w:rPr>
          <w:rFonts w:ascii="Myriad Pro" w:hAnsi="Myriad Pro"/>
          <w:sz w:val="22"/>
        </w:rPr>
        <w:t xml:space="preserve"> aktualne informacije te mora </w:t>
      </w:r>
      <w:r>
        <w:rPr>
          <w:rFonts w:ascii="Myriad Pro" w:hAnsi="Myriad Pro"/>
          <w:sz w:val="22"/>
        </w:rPr>
        <w:t xml:space="preserve">biti ovjereno potpisom službenog predstavnika ustanove </w:t>
      </w:r>
      <w:r w:rsidR="0063322E">
        <w:rPr>
          <w:rFonts w:ascii="Myriad Pro" w:hAnsi="Myriad Pro"/>
          <w:sz w:val="22"/>
        </w:rPr>
        <w:t xml:space="preserve">(dekan, ravnatelj) </w:t>
      </w:r>
      <w:r>
        <w:rPr>
          <w:rFonts w:ascii="Myriad Pro" w:hAnsi="Myriad Pro"/>
          <w:sz w:val="22"/>
        </w:rPr>
        <w:t>uz odgovarajući pečat ustanove;</w:t>
      </w: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>pisanim putem odmah izvijestiti CARNet o prestanku/promjeni statusa ovlaštene(ih) osobe(a)</w:t>
      </w:r>
      <w:r w:rsidR="001431B8">
        <w:rPr>
          <w:rFonts w:ascii="Myriad Pro" w:hAnsi="Myriad Pro"/>
          <w:sz w:val="22"/>
          <w:szCs w:val="22"/>
        </w:rPr>
        <w:t xml:space="preserve"> ili bilo kojeg drugog podatka iz TCS imenovanja</w:t>
      </w:r>
      <w:r>
        <w:rPr>
          <w:rFonts w:ascii="Myriad Pro" w:hAnsi="Myriad Pro"/>
          <w:sz w:val="22"/>
          <w:szCs w:val="22"/>
        </w:rPr>
        <w:t>;</w:t>
      </w:r>
    </w:p>
    <w:p w:rsidR="00887D16" w:rsidRDefault="00887D16">
      <w:pPr>
        <w:widowControl w:val="0"/>
        <w:autoSpaceDE w:val="0"/>
        <w:autoSpaceDN w:val="0"/>
        <w:adjustRightInd w:val="0"/>
        <w:spacing w:line="39" w:lineRule="exact"/>
        <w:rPr>
          <w:rFonts w:ascii="Myriad Pro" w:hAnsi="Myriad Pro" w:cs="Symbol"/>
          <w:sz w:val="23"/>
          <w:szCs w:val="23"/>
        </w:rPr>
      </w:pPr>
    </w:p>
    <w:p w:rsidR="00887D16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90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>poduzeti sve potrebne radnje u cilju zaštite tajnosti privatnog ključa poslužiteljskog elektroničkog certifikata;</w:t>
      </w:r>
    </w:p>
    <w:p w:rsidR="00887D16" w:rsidRPr="0063322E" w:rsidRDefault="00887D1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>u slučaju kompromitiranja</w:t>
      </w:r>
      <w:r w:rsidR="003857F2">
        <w:rPr>
          <w:rFonts w:ascii="Myriad Pro" w:hAnsi="Myriad Pro"/>
          <w:sz w:val="22"/>
          <w:szCs w:val="22"/>
        </w:rPr>
        <w:t xml:space="preserve"> ili gubitka</w:t>
      </w:r>
      <w:r>
        <w:rPr>
          <w:rFonts w:ascii="Myriad Pro" w:hAnsi="Myriad Pro"/>
          <w:sz w:val="22"/>
          <w:szCs w:val="22"/>
        </w:rPr>
        <w:t xml:space="preserve"> privatnog ključa poslužiteljskog elektroničkog certifikata imenovana ovlaštena osoba dužna je u što kraćem roku podnijeti zahtjev za njegov opoziv</w:t>
      </w:r>
      <w:r w:rsidR="00F84311">
        <w:rPr>
          <w:rFonts w:ascii="Myriad Pro" w:hAnsi="Myriad Pro"/>
          <w:sz w:val="22"/>
          <w:szCs w:val="22"/>
        </w:rPr>
        <w:t>;</w:t>
      </w:r>
    </w:p>
    <w:p w:rsidR="003857F2" w:rsidRPr="00A139F1" w:rsidRDefault="0063322E" w:rsidP="003857F2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 xml:space="preserve">poštivati pravila i procedure definirane u </w:t>
      </w:r>
      <w:r w:rsidR="00F84311">
        <w:rPr>
          <w:rFonts w:ascii="Myriad Pro" w:hAnsi="Myriad Pro"/>
          <w:sz w:val="22"/>
          <w:szCs w:val="22"/>
        </w:rPr>
        <w:t xml:space="preserve">temeljnom dokumentu </w:t>
      </w:r>
      <w:r>
        <w:rPr>
          <w:rFonts w:ascii="Myriad Pro" w:hAnsi="Myriad Pro"/>
          <w:sz w:val="22"/>
          <w:szCs w:val="22"/>
        </w:rPr>
        <w:t xml:space="preserve">„TCS Certificate Practice Statement“ </w:t>
      </w:r>
      <w:r w:rsidR="00CA5BB3">
        <w:rPr>
          <w:rFonts w:ascii="Myriad Pro" w:hAnsi="Myriad Pro"/>
          <w:sz w:val="22"/>
          <w:szCs w:val="22"/>
        </w:rPr>
        <w:t xml:space="preserve">(u daljnjem tekstu: TCS CPS) </w:t>
      </w:r>
      <w:r>
        <w:rPr>
          <w:rFonts w:ascii="Myriad Pro" w:hAnsi="Myriad Pro"/>
          <w:sz w:val="22"/>
          <w:szCs w:val="22"/>
        </w:rPr>
        <w:t xml:space="preserve">koji definira politiku izdavanja </w:t>
      </w:r>
      <w:r w:rsidR="00F84311">
        <w:rPr>
          <w:rFonts w:ascii="Myriad Pro" w:hAnsi="Myriad Pro"/>
          <w:sz w:val="22"/>
          <w:szCs w:val="22"/>
        </w:rPr>
        <w:t>i upravljanja poslužiteljskim certifikatima</w:t>
      </w:r>
      <w:r>
        <w:rPr>
          <w:rFonts w:ascii="Myriad Pro" w:hAnsi="Myriad Pro"/>
          <w:sz w:val="22"/>
          <w:szCs w:val="22"/>
        </w:rPr>
        <w:t xml:space="preserve"> u </w:t>
      </w:r>
      <w:r w:rsidR="00F84311" w:rsidRPr="00A139F1">
        <w:rPr>
          <w:rFonts w:ascii="Myriad Pro" w:hAnsi="Myriad Pro"/>
          <w:sz w:val="22"/>
          <w:szCs w:val="22"/>
        </w:rPr>
        <w:t>usluzi</w:t>
      </w:r>
      <w:r w:rsidRPr="00A139F1">
        <w:rPr>
          <w:rFonts w:ascii="Myriad Pro" w:hAnsi="Myriad Pro"/>
          <w:sz w:val="22"/>
          <w:szCs w:val="22"/>
        </w:rPr>
        <w:t xml:space="preserve"> TCS (URL: </w:t>
      </w:r>
      <w:hyperlink r:id="rId12" w:history="1">
        <w:r w:rsidRPr="00A139F1">
          <w:rPr>
            <w:rStyle w:val="Hyperlink"/>
            <w:rFonts w:ascii="Myriad Pro" w:hAnsi="Myriad Pro"/>
            <w:color w:val="auto"/>
            <w:sz w:val="22"/>
            <w:szCs w:val="22"/>
          </w:rPr>
          <w:t>http://www.terena.org/tcs/repository/</w:t>
        </w:r>
      </w:hyperlink>
      <w:r w:rsidRPr="00A139F1">
        <w:rPr>
          <w:rFonts w:ascii="Myriad Pro" w:hAnsi="Myriad Pro"/>
          <w:sz w:val="22"/>
          <w:szCs w:val="22"/>
        </w:rPr>
        <w:t>)</w:t>
      </w:r>
      <w:r w:rsidR="003857F2" w:rsidRPr="00A139F1">
        <w:rPr>
          <w:rFonts w:ascii="Myriad Pro" w:hAnsi="Myriad Pro"/>
          <w:sz w:val="22"/>
          <w:szCs w:val="22"/>
        </w:rPr>
        <w:t>;</w:t>
      </w:r>
    </w:p>
    <w:p w:rsidR="0063322E" w:rsidRPr="00A636C3" w:rsidRDefault="00CA5BB3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/>
          <w:sz w:val="22"/>
          <w:szCs w:val="22"/>
        </w:rPr>
        <w:t xml:space="preserve">koristiti certifikate isključivo u legalne svrhe i to u skladu s definiranim </w:t>
      </w:r>
      <w:r w:rsidR="00A636C3">
        <w:rPr>
          <w:rFonts w:ascii="Myriad Pro" w:hAnsi="Myriad Pro"/>
          <w:sz w:val="22"/>
          <w:szCs w:val="22"/>
        </w:rPr>
        <w:t>pravilima</w:t>
      </w:r>
      <w:r>
        <w:rPr>
          <w:rFonts w:ascii="Myriad Pro" w:hAnsi="Myriad Pro"/>
          <w:sz w:val="22"/>
          <w:szCs w:val="22"/>
        </w:rPr>
        <w:t xml:space="preserve"> korištenja </w:t>
      </w:r>
      <w:r w:rsidR="00A636C3">
        <w:rPr>
          <w:rFonts w:ascii="Myriad Pro" w:hAnsi="Myriad Pro"/>
          <w:sz w:val="22"/>
          <w:szCs w:val="22"/>
        </w:rPr>
        <w:t>koji su navedeni</w:t>
      </w:r>
      <w:r>
        <w:rPr>
          <w:rFonts w:ascii="Myriad Pro" w:hAnsi="Myriad Pro"/>
          <w:sz w:val="22"/>
          <w:szCs w:val="22"/>
        </w:rPr>
        <w:t xml:space="preserve"> u dokumentu TCS CPS.</w:t>
      </w:r>
      <w:r w:rsidR="00A636C3">
        <w:rPr>
          <w:rFonts w:ascii="Myriad Pro" w:hAnsi="Myriad Pro"/>
          <w:sz w:val="22"/>
          <w:szCs w:val="22"/>
        </w:rPr>
        <w:t xml:space="preserve"> Ponajviše, certifikati izdani u sklopu usluge TCS ne smiju se koristiti za osiguranje bilo kojeg oblika financijskih transakcija</w:t>
      </w:r>
      <w:r w:rsidR="003857F2">
        <w:rPr>
          <w:rFonts w:ascii="Myriad Pro" w:hAnsi="Myriad Pro"/>
          <w:sz w:val="22"/>
          <w:szCs w:val="22"/>
        </w:rPr>
        <w:t>;</w:t>
      </w:r>
    </w:p>
    <w:p w:rsidR="00A636C3" w:rsidRDefault="001431B8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 w:cs="Symbol"/>
          <w:sz w:val="23"/>
          <w:szCs w:val="23"/>
        </w:rPr>
        <w:t xml:space="preserve">izdani certifikati mogu biti opozvani od strane CARNeta </w:t>
      </w:r>
      <w:r w:rsidR="00301302">
        <w:rPr>
          <w:rFonts w:ascii="Myriad Pro" w:hAnsi="Myriad Pro" w:cs="Symbol"/>
          <w:sz w:val="23"/>
          <w:szCs w:val="23"/>
        </w:rPr>
        <w:t xml:space="preserve">ili TERENA-e </w:t>
      </w:r>
      <w:r>
        <w:rPr>
          <w:rFonts w:ascii="Myriad Pro" w:hAnsi="Myriad Pro" w:cs="Symbol"/>
          <w:sz w:val="23"/>
          <w:szCs w:val="23"/>
        </w:rPr>
        <w:t>u skladu s uvjetima definiranim u dokumentu TCS CPS;</w:t>
      </w:r>
    </w:p>
    <w:p w:rsidR="001431B8" w:rsidRDefault="00F8431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>
        <w:rPr>
          <w:rFonts w:ascii="Myriad Pro" w:hAnsi="Myriad Pro" w:cs="Symbol"/>
          <w:sz w:val="23"/>
          <w:szCs w:val="23"/>
        </w:rPr>
        <w:t xml:space="preserve">certifikati kojima je istekao rok trajanja ili su opozvani </w:t>
      </w:r>
      <w:r w:rsidR="001431B8">
        <w:rPr>
          <w:rFonts w:ascii="Myriad Pro" w:hAnsi="Myriad Pro" w:cs="Symbol"/>
          <w:sz w:val="23"/>
          <w:szCs w:val="23"/>
        </w:rPr>
        <w:t>ne smiju se koristiti.</w:t>
      </w:r>
    </w:p>
    <w:p w:rsidR="00887D16" w:rsidRDefault="00887D16">
      <w:pPr>
        <w:widowControl w:val="0"/>
        <w:autoSpaceDE w:val="0"/>
        <w:autoSpaceDN w:val="0"/>
        <w:adjustRightInd w:val="0"/>
        <w:spacing w:line="39" w:lineRule="exact"/>
        <w:rPr>
          <w:rFonts w:ascii="Myriad Pro" w:hAnsi="Myriad Pro" w:cs="Symbol"/>
          <w:sz w:val="23"/>
          <w:szCs w:val="23"/>
        </w:rPr>
      </w:pPr>
    </w:p>
    <w:p w:rsidR="00887D16" w:rsidRPr="00523445" w:rsidRDefault="00887D16">
      <w:pPr>
        <w:jc w:val="both"/>
        <w:rPr>
          <w:rFonts w:ascii="Myriad Pro" w:hAnsi="Myriad Pro" w:cs="Symbol"/>
          <w:sz w:val="22"/>
          <w:szCs w:val="22"/>
        </w:rPr>
      </w:pPr>
      <w:r>
        <w:lastRenderedPageBreak/>
        <w:br/>
      </w:r>
      <w:r>
        <w:rPr>
          <w:rFonts w:ascii="Myriad Pro" w:hAnsi="Myriad Pro"/>
          <w:sz w:val="22"/>
        </w:rPr>
        <w:t xml:space="preserve">U slučaju da se korisnik servisa ne pridržava </w:t>
      </w:r>
      <w:r w:rsidR="00F84311">
        <w:rPr>
          <w:rFonts w:ascii="Myriad Pro" w:hAnsi="Myriad Pro"/>
          <w:sz w:val="22"/>
        </w:rPr>
        <w:t xml:space="preserve">bilo koje od </w:t>
      </w:r>
      <w:r>
        <w:rPr>
          <w:rFonts w:ascii="Myriad Pro" w:hAnsi="Myriad Pro"/>
          <w:sz w:val="22"/>
        </w:rPr>
        <w:t xml:space="preserve">navedenih obaveza CARNet ima pravo privremeno ili trajno obustaviti pružanje </w:t>
      </w:r>
      <w:r w:rsidR="00947D7F">
        <w:rPr>
          <w:rFonts w:ascii="Myriad Pro" w:hAnsi="Myriad Pro"/>
          <w:sz w:val="22"/>
        </w:rPr>
        <w:t xml:space="preserve">usluge </w:t>
      </w:r>
      <w:r>
        <w:rPr>
          <w:rFonts w:ascii="Myriad Pro" w:hAnsi="Myriad Pro"/>
          <w:sz w:val="22"/>
        </w:rPr>
        <w:t>izdavanja poslužiteljskih elektroničkih certifikata. Odluku o privremenoj ili trajnoj obustavi pružanja usluge izdavanja poslužiteljskih elektroničkih certifikata potpisuje ravnatelj CARNeta, to jest njegovi pomoćnici i u odluci se navode razlozi i vrijeme trajanja zabrane. Punopravna CARNet članica, korisnica servisa, ima pravo žalbe na tako donesenu odluku koju podnosi u pisanom obliku.</w:t>
      </w:r>
      <w:r>
        <w:rPr>
          <w:rFonts w:ascii="Myriad Pro" w:hAnsi="Myriad Pro"/>
          <w:sz w:val="22"/>
        </w:rPr>
        <w:br/>
      </w:r>
      <w:r>
        <w:rPr>
          <w:rFonts w:ascii="Myriad Pro" w:hAnsi="Myriad Pro"/>
          <w:sz w:val="22"/>
        </w:rPr>
        <w:br/>
      </w:r>
      <w:r>
        <w:rPr>
          <w:rFonts w:ascii="Myriad Pro" w:hAnsi="Myriad Pro" w:cs="Symbol"/>
          <w:sz w:val="22"/>
        </w:rPr>
        <w:t xml:space="preserve">Više informacija o servisu izdavanja poslužiteljskih elektroničkih certifikata, kao i pripadajući obrasci </w:t>
      </w:r>
      <w:r w:rsidRPr="00523445">
        <w:rPr>
          <w:rFonts w:ascii="Myriad Pro" w:hAnsi="Myriad Pro" w:cs="Symbol"/>
          <w:sz w:val="22"/>
        </w:rPr>
        <w:t xml:space="preserve">mogu se naći na web stranicama servisa </w:t>
      </w:r>
      <w:hyperlink r:id="rId13" w:history="1">
        <w:r w:rsidR="00523445" w:rsidRPr="00523445">
          <w:rPr>
            <w:rStyle w:val="Hyperlink"/>
            <w:rFonts w:ascii="Myriad Pro" w:hAnsi="Myriad Pro"/>
            <w:color w:val="auto"/>
            <w:sz w:val="22"/>
            <w:szCs w:val="22"/>
          </w:rPr>
          <w:t>http://www.carnet.hr/</w:t>
        </w:r>
        <w:r w:rsidR="00523445" w:rsidRPr="00523445">
          <w:rPr>
            <w:rStyle w:val="Hyperlink"/>
            <w:rFonts w:ascii="Myriad Pro" w:hAnsi="Myriad Pro" w:cs="Symbol"/>
            <w:color w:val="auto"/>
            <w:sz w:val="22"/>
            <w:szCs w:val="22"/>
          </w:rPr>
          <w:t>sc_servis</w:t>
        </w:r>
      </w:hyperlink>
      <w:r w:rsidR="00523445">
        <w:rPr>
          <w:rFonts w:ascii="Myriad Pro" w:hAnsi="Myriad Pro"/>
          <w:sz w:val="22"/>
          <w:szCs w:val="22"/>
        </w:rPr>
        <w:t>.</w:t>
      </w:r>
    </w:p>
    <w:sectPr w:rsidR="00887D16" w:rsidRPr="00523445" w:rsidSect="00D66412">
      <w:headerReference w:type="default" r:id="rId14"/>
      <w:footerReference w:type="default" r:id="rId15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A1" w:rsidRDefault="00B005A1">
      <w:r>
        <w:separator/>
      </w:r>
    </w:p>
  </w:endnote>
  <w:endnote w:type="continuationSeparator" w:id="0">
    <w:p w:rsidR="00B005A1" w:rsidRDefault="00B0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16" w:rsidRDefault="00887D16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CDA00</w:t>
    </w:r>
    <w:r w:rsidR="00D54B64">
      <w:rPr>
        <w:rFonts w:ascii="Myriad Pro" w:hAnsi="Myriad Pro"/>
        <w:sz w:val="22"/>
        <w:szCs w:val="22"/>
      </w:rPr>
      <w:t>51</w:t>
    </w: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="001F5804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PAGE </w:instrText>
    </w:r>
    <w:r w:rsidR="001F5804">
      <w:rPr>
        <w:rStyle w:val="PageNumber"/>
        <w:rFonts w:ascii="Myriad Pro" w:hAnsi="Myriad Pro"/>
        <w:sz w:val="20"/>
        <w:szCs w:val="20"/>
      </w:rPr>
      <w:fldChar w:fldCharType="separate"/>
    </w:r>
    <w:r w:rsidR="002A7B20">
      <w:rPr>
        <w:rStyle w:val="PageNumber"/>
        <w:rFonts w:ascii="Myriad Pro" w:hAnsi="Myriad Pro"/>
        <w:noProof/>
        <w:sz w:val="20"/>
        <w:szCs w:val="20"/>
      </w:rPr>
      <w:t>3</w:t>
    </w:r>
    <w:r w:rsidR="001F5804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="001F5804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="001F5804">
      <w:rPr>
        <w:rStyle w:val="PageNumber"/>
        <w:rFonts w:ascii="Myriad Pro" w:hAnsi="Myriad Pro"/>
        <w:sz w:val="20"/>
        <w:szCs w:val="20"/>
      </w:rPr>
      <w:fldChar w:fldCharType="separate"/>
    </w:r>
    <w:r w:rsidR="002A7B20">
      <w:rPr>
        <w:rStyle w:val="PageNumber"/>
        <w:rFonts w:ascii="Myriad Pro" w:hAnsi="Myriad Pro"/>
        <w:noProof/>
        <w:sz w:val="20"/>
        <w:szCs w:val="20"/>
      </w:rPr>
      <w:t>3</w:t>
    </w:r>
    <w:r w:rsidR="001F5804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A1" w:rsidRDefault="00B005A1">
      <w:r>
        <w:separator/>
      </w:r>
    </w:p>
  </w:footnote>
  <w:footnote w:type="continuationSeparator" w:id="0">
    <w:p w:rsidR="00B005A1" w:rsidRDefault="00B0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16" w:rsidRDefault="00C9005D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>
          <wp:extent cx="1035050" cy="20701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7D1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9CB6518"/>
    <w:multiLevelType w:val="hybridMultilevel"/>
    <w:tmpl w:val="3352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6">
    <w:nsid w:val="16032935"/>
    <w:multiLevelType w:val="hybridMultilevel"/>
    <w:tmpl w:val="013A5AA4"/>
    <w:lvl w:ilvl="0" w:tplc="CCBE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FC9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DC7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BE1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04D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0E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E8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46E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2EA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9">
    <w:nsid w:val="318E45E5"/>
    <w:multiLevelType w:val="hybridMultilevel"/>
    <w:tmpl w:val="6696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3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4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5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FE361F"/>
    <w:multiLevelType w:val="hybridMultilevel"/>
    <w:tmpl w:val="27A417D8"/>
    <w:lvl w:ilvl="0" w:tplc="2A1A7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C6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56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AE2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1A4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285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DE2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462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DAE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31FAF"/>
    <w:multiLevelType w:val="hybridMultilevel"/>
    <w:tmpl w:val="7C7C1610"/>
    <w:lvl w:ilvl="0" w:tplc="ADB0E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7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4C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66D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6C0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68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043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8C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A7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1">
    <w:nsid w:val="68815D58"/>
    <w:multiLevelType w:val="hybridMultilevel"/>
    <w:tmpl w:val="AB0C7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D6380"/>
    <w:multiLevelType w:val="hybridMultilevel"/>
    <w:tmpl w:val="F2A89BF6"/>
    <w:lvl w:ilvl="0" w:tplc="C22CB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D25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408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C20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5CA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163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0C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DEA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883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20"/>
  </w:num>
  <w:num w:numId="13">
    <w:abstractNumId w:val="21"/>
  </w:num>
  <w:num w:numId="14">
    <w:abstractNumId w:val="25"/>
  </w:num>
  <w:num w:numId="15">
    <w:abstractNumId w:val="11"/>
  </w:num>
  <w:num w:numId="16">
    <w:abstractNumId w:val="30"/>
  </w:num>
  <w:num w:numId="17">
    <w:abstractNumId w:val="18"/>
  </w:num>
  <w:num w:numId="18">
    <w:abstractNumId w:val="12"/>
  </w:num>
  <w:num w:numId="19">
    <w:abstractNumId w:val="33"/>
  </w:num>
  <w:num w:numId="20">
    <w:abstractNumId w:val="26"/>
  </w:num>
  <w:num w:numId="21">
    <w:abstractNumId w:val="23"/>
  </w:num>
  <w:num w:numId="22">
    <w:abstractNumId w:val="17"/>
  </w:num>
  <w:num w:numId="23">
    <w:abstractNumId w:val="13"/>
  </w:num>
  <w:num w:numId="24">
    <w:abstractNumId w:val="29"/>
  </w:num>
  <w:num w:numId="25">
    <w:abstractNumId w:val="24"/>
  </w:num>
  <w:num w:numId="26">
    <w:abstractNumId w:val="22"/>
  </w:num>
  <w:num w:numId="27">
    <w:abstractNumId w:val="15"/>
  </w:num>
  <w:num w:numId="28">
    <w:abstractNumId w:val="28"/>
  </w:num>
  <w:num w:numId="29">
    <w:abstractNumId w:val="31"/>
  </w:num>
  <w:num w:numId="30">
    <w:abstractNumId w:val="19"/>
  </w:num>
  <w:num w:numId="31">
    <w:abstractNumId w:val="16"/>
  </w:num>
  <w:num w:numId="32">
    <w:abstractNumId w:val="14"/>
  </w:num>
  <w:num w:numId="33">
    <w:abstractNumId w:val="2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32410"/>
    <w:rsid w:val="0003041E"/>
    <w:rsid w:val="00082D72"/>
    <w:rsid w:val="000F4D64"/>
    <w:rsid w:val="000F5272"/>
    <w:rsid w:val="001431B8"/>
    <w:rsid w:val="001F5804"/>
    <w:rsid w:val="001F58F4"/>
    <w:rsid w:val="002043C3"/>
    <w:rsid w:val="002818CA"/>
    <w:rsid w:val="002A7B20"/>
    <w:rsid w:val="002B0713"/>
    <w:rsid w:val="002C4535"/>
    <w:rsid w:val="00301302"/>
    <w:rsid w:val="003857F2"/>
    <w:rsid w:val="0038789C"/>
    <w:rsid w:val="003A421A"/>
    <w:rsid w:val="003B1F21"/>
    <w:rsid w:val="003B7493"/>
    <w:rsid w:val="003C3C46"/>
    <w:rsid w:val="003F3A37"/>
    <w:rsid w:val="00411634"/>
    <w:rsid w:val="00424C61"/>
    <w:rsid w:val="00482328"/>
    <w:rsid w:val="00523445"/>
    <w:rsid w:val="005837E5"/>
    <w:rsid w:val="005A2FA6"/>
    <w:rsid w:val="005B039B"/>
    <w:rsid w:val="0063322E"/>
    <w:rsid w:val="006409C9"/>
    <w:rsid w:val="00657AC3"/>
    <w:rsid w:val="006600A5"/>
    <w:rsid w:val="006702B3"/>
    <w:rsid w:val="00671544"/>
    <w:rsid w:val="006B1D95"/>
    <w:rsid w:val="006D6E33"/>
    <w:rsid w:val="0072133C"/>
    <w:rsid w:val="00726F4A"/>
    <w:rsid w:val="0076632C"/>
    <w:rsid w:val="007C3EFE"/>
    <w:rsid w:val="007C5CE6"/>
    <w:rsid w:val="00851C78"/>
    <w:rsid w:val="008526F6"/>
    <w:rsid w:val="0088431B"/>
    <w:rsid w:val="00887D16"/>
    <w:rsid w:val="008E5535"/>
    <w:rsid w:val="00947D7F"/>
    <w:rsid w:val="00952938"/>
    <w:rsid w:val="00A139F1"/>
    <w:rsid w:val="00A2284F"/>
    <w:rsid w:val="00A3125F"/>
    <w:rsid w:val="00A636C3"/>
    <w:rsid w:val="00A83531"/>
    <w:rsid w:val="00AD3244"/>
    <w:rsid w:val="00B005A1"/>
    <w:rsid w:val="00B128A3"/>
    <w:rsid w:val="00B172EB"/>
    <w:rsid w:val="00B21B3B"/>
    <w:rsid w:val="00B32410"/>
    <w:rsid w:val="00B428C5"/>
    <w:rsid w:val="00B52C0A"/>
    <w:rsid w:val="00B67580"/>
    <w:rsid w:val="00C32FB5"/>
    <w:rsid w:val="00C54B77"/>
    <w:rsid w:val="00C9005D"/>
    <w:rsid w:val="00CA5BB3"/>
    <w:rsid w:val="00CB3E34"/>
    <w:rsid w:val="00CD0BC3"/>
    <w:rsid w:val="00CE4A13"/>
    <w:rsid w:val="00D33947"/>
    <w:rsid w:val="00D54B64"/>
    <w:rsid w:val="00D66412"/>
    <w:rsid w:val="00DA5A4A"/>
    <w:rsid w:val="00DD3AF1"/>
    <w:rsid w:val="00DF0F00"/>
    <w:rsid w:val="00E266D0"/>
    <w:rsid w:val="00E31B37"/>
    <w:rsid w:val="00E65632"/>
    <w:rsid w:val="00E91BB6"/>
    <w:rsid w:val="00EA197D"/>
    <w:rsid w:val="00EB2C2A"/>
    <w:rsid w:val="00EB60A6"/>
    <w:rsid w:val="00F84311"/>
    <w:rsid w:val="00FD46E2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12"/>
    <w:rPr>
      <w:sz w:val="24"/>
      <w:szCs w:val="24"/>
    </w:rPr>
  </w:style>
  <w:style w:type="paragraph" w:styleId="Heading1">
    <w:name w:val="heading 1"/>
    <w:basedOn w:val="Normal"/>
    <w:qFormat/>
    <w:rsid w:val="00D66412"/>
    <w:pPr>
      <w:spacing w:before="227" w:after="113" w:line="102" w:lineRule="atLeas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66412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semiHidden/>
    <w:rsid w:val="00D66412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D66412"/>
    <w:rPr>
      <w:b/>
    </w:rPr>
  </w:style>
  <w:style w:type="paragraph" w:customStyle="1" w:styleId="adresa">
    <w:name w:val="adresa"/>
    <w:basedOn w:val="Normal"/>
    <w:rsid w:val="00D6641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D6641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paragraph" w:customStyle="1" w:styleId="western">
    <w:name w:val="western"/>
    <w:basedOn w:val="Normal"/>
    <w:rsid w:val="00D66412"/>
    <w:pPr>
      <w:spacing w:before="100" w:beforeAutospacing="1" w:after="119"/>
    </w:pPr>
    <w:rPr>
      <w:rFonts w:ascii="Arial Unicode MS" w:eastAsia="Arial Unicode MS" w:hAnsi="Arial Unicode MS" w:cs="Arial Unicode MS"/>
      <w:lang w:val="en-GB" w:eastAsia="en-US"/>
    </w:rPr>
  </w:style>
  <w:style w:type="paragraph" w:styleId="Header">
    <w:name w:val="header"/>
    <w:basedOn w:val="Normal"/>
    <w:semiHidden/>
    <w:rsid w:val="00D664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664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D66412"/>
    <w:rPr>
      <w:rFonts w:cs="Times New Roman"/>
    </w:rPr>
  </w:style>
  <w:style w:type="character" w:styleId="Strong">
    <w:name w:val="Strong"/>
    <w:basedOn w:val="DefaultParagraphFont"/>
    <w:qFormat/>
    <w:rsid w:val="00D66412"/>
    <w:rPr>
      <w:rFonts w:cs="Times New Roman"/>
      <w:b/>
      <w:bCs/>
    </w:rPr>
  </w:style>
  <w:style w:type="paragraph" w:styleId="BalloonText">
    <w:name w:val="Balloon Text"/>
    <w:basedOn w:val="Normal"/>
    <w:semiHidden/>
    <w:rsid w:val="00D664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6641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664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412"/>
    <w:rPr>
      <w:b/>
      <w:bCs/>
    </w:rPr>
  </w:style>
  <w:style w:type="paragraph" w:styleId="BodyText">
    <w:name w:val="Body Text"/>
    <w:basedOn w:val="Normal"/>
    <w:semiHidden/>
    <w:rsid w:val="00D66412"/>
    <w:pPr>
      <w:jc w:val="both"/>
    </w:pPr>
    <w:rPr>
      <w:rFonts w:ascii="Myriad Pro" w:hAnsi="Myriad Pro"/>
      <w:sz w:val="22"/>
    </w:rPr>
  </w:style>
  <w:style w:type="paragraph" w:styleId="BodyTextIndent">
    <w:name w:val="Body Text Indent"/>
    <w:basedOn w:val="Normal"/>
    <w:semiHidden/>
    <w:rsid w:val="00D66412"/>
    <w:pPr>
      <w:widowControl w:val="0"/>
      <w:autoSpaceDE w:val="0"/>
      <w:autoSpaceDN w:val="0"/>
      <w:adjustRightInd w:val="0"/>
      <w:spacing w:after="360" w:line="247" w:lineRule="auto"/>
      <w:ind w:left="11"/>
      <w:jc w:val="both"/>
    </w:pPr>
    <w:rPr>
      <w:rFonts w:ascii="Myriad Pro" w:hAnsi="Myriad Pro"/>
      <w:sz w:val="22"/>
      <w:szCs w:val="19"/>
    </w:rPr>
  </w:style>
  <w:style w:type="character" w:customStyle="1" w:styleId="Internetlink">
    <w:name w:val="Internet link"/>
    <w:basedOn w:val="DefaultParagraphFont"/>
    <w:rsid w:val="00D54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carnet.hr/pub/CARNet/docs/rules/CDA0051.pdf" TargetMode="External"/><Relationship Id="rId13" Type="http://schemas.openxmlformats.org/officeDocument/2006/relationships/hyperlink" Target="http://www.carnet.hr/sc_serv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erena.org/tcs/reposit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ftp.carnet.hr/pub/CARNet/forms/tcs/tcs-imenovanje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tp://ftp.carnet.hr/pub/CARNet/docs/rules/CDA00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t.hr/dokumenti?dm_document_id=157&amp;dm_dnl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7352</CharactersWithSpaces>
  <SharedDoc>false</SharedDoc>
  <HLinks>
    <vt:vector size="18" baseType="variant">
      <vt:variant>
        <vt:i4>1507355</vt:i4>
      </vt:variant>
      <vt:variant>
        <vt:i4>6</vt:i4>
      </vt:variant>
      <vt:variant>
        <vt:i4>0</vt:i4>
      </vt:variant>
      <vt:variant>
        <vt:i4>5</vt:i4>
      </vt:variant>
      <vt:variant>
        <vt:lpwstr>https://www.carnet.hr/scs</vt:lpwstr>
      </vt:variant>
      <vt:variant>
        <vt:lpwstr/>
      </vt:variant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ftp://anonymous@ftp.carnet.hr/pub/CARNet/forms/scs/scs-proxy.pdf</vt:lpwstr>
      </vt:variant>
      <vt:variant>
        <vt:lpwstr/>
      </vt:variant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http://www.carnet.hr/crepozitorij/Odluka MZOS%5B1%5D.pdf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creator>CARNet</dc:creator>
  <cp:lastModifiedBy>Mirela Carev</cp:lastModifiedBy>
  <cp:revision>10</cp:revision>
  <cp:lastPrinted>2009-11-05T08:04:00Z</cp:lastPrinted>
  <dcterms:created xsi:type="dcterms:W3CDTF">2009-10-12T07:53:00Z</dcterms:created>
  <dcterms:modified xsi:type="dcterms:W3CDTF">2009-11-05T09:31:00Z</dcterms:modified>
</cp:coreProperties>
</file>